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ใบอนุญาตประกอบกิจการมีอายุถึงวันที่ 31 ธันวาคมของปีนั้น การต่ออายุใบอนุญาตให้ยื่นคำขอตามแบบ ธพ.น. ๓ พร้อมเอกสารหลักฐานที่ถูกต้องครบถ้วนภายใน 60 วันก่อนวันที่ใบอนุญาตสิ้นอายุ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 ส่วนโยธา/ติดต่อด้วยตนเอง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ถึง 75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 - ผลการตรวจสอบความปลอดภัย - เอกสารหลักฐานประกอบ โดยมีระยะเวลาพิจารณา ดังนี้ - กรณียื่นเรื่องในเดือนพฤศจิกายน ใช้ระยะเวลาพิจารณา 42 วัน - กรณียื่นเรื่องในเดือนธันวาคม ใช้ระยะเวลาพิจารณา 72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ถึง 72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คำขอต่ออายุใบอนุญาตประกอบกิจการ (แบบ ธพ.น. ๓)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การต่ออายุใบอนุญาตประกอบกิจการสถานีบริการน้ำมัน อบต.คลองหินปูน สำเนาคู่มือประชาชน 25/08/2015 14:40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